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2"/>
        <w:spacing w:line="240" w:lineRule="auto"/>
        <w:contextualSpacing w:val="0"/>
        <w:jc w:val="both"/>
      </w:pPr>
      <w:bookmarkStart w:colFirst="0" w:colLast="0" w:name="h.857n9iv846t8" w:id="0"/>
      <w:bookmarkEnd w:id="0"/>
      <w:r w:rsidDel="00000000" w:rsidR="00000000" w:rsidRPr="00000000">
        <w:rPr>
          <w:rtl w:val="0"/>
        </w:rPr>
        <w:t xml:space="preserve">Какой налоговый режим выбрать?</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sz w:val="24"/>
          <w:rtl w:val="0"/>
        </w:rPr>
        <w:t xml:space="preserve">Упрощенная система налогообложения (УСН, упрощенка, УСНО).</w:t>
      </w:r>
    </w:p>
    <w:p w:rsidR="00000000" w:rsidDel="00000000" w:rsidP="00000000" w:rsidRDefault="00000000" w:rsidRPr="00000000">
      <w:pPr>
        <w:spacing w:line="240" w:lineRule="auto"/>
        <w:contextualSpacing w:val="0"/>
        <w:jc w:val="both"/>
      </w:pPr>
      <w:r w:rsidDel="00000000" w:rsidR="00000000" w:rsidRPr="00000000">
        <w:rPr>
          <w:sz w:val="24"/>
          <w:rtl w:val="0"/>
        </w:rPr>
        <w:t xml:space="preserve">УСН – специальный налоговый режим. Упрощенка самый выгодный режим для предпринимательской деятельности (не сдают баланс, отчет о прибылях и убытках, не платят НДС, налог на имущество, НДФЛ не платят).</w:t>
      </w:r>
    </w:p>
    <w:p w:rsidR="00000000" w:rsidDel="00000000" w:rsidP="00000000" w:rsidRDefault="00000000" w:rsidRPr="00000000">
      <w:pPr>
        <w:spacing w:line="240" w:lineRule="auto"/>
        <w:contextualSpacing w:val="0"/>
        <w:jc w:val="both"/>
      </w:pPr>
      <w:r w:rsidDel="00000000" w:rsidR="00000000" w:rsidRPr="00000000">
        <w:rPr>
          <w:sz w:val="24"/>
          <w:rtl w:val="0"/>
        </w:rPr>
        <w:t xml:space="preserve">Применяют 2 вида упрощенки – доходы (ставка налога 6%) и доходы, уменьшенные на величину расходов (ставка от 5 до 15%, зависит от региона). Помимо этого ИП, которые работают на УСН со ставкой 6%, могут вычесть из суммы налога платежи в ПФР.</w:t>
      </w:r>
    </w:p>
    <w:p w:rsidR="00000000" w:rsidDel="00000000" w:rsidP="00000000" w:rsidRDefault="00000000" w:rsidRPr="00000000">
      <w:pPr>
        <w:spacing w:line="240" w:lineRule="auto"/>
        <w:contextualSpacing w:val="0"/>
        <w:jc w:val="both"/>
      </w:pPr>
      <w:r w:rsidDel="00000000" w:rsidR="00000000" w:rsidRPr="00000000">
        <w:rPr>
          <w:sz w:val="24"/>
          <w:rtl w:val="0"/>
        </w:rPr>
        <w:t xml:space="preserve">Сельхозпроизводители могут выбрать Единый сельскохозяйственный налог (ЕСХН). Он является копией УСН с льготами. Налоговая база: доходы, уменьшенные на величину расходов со ставкой 6%. Также на ЕСХН уплачивается меньше страховых взносов за работников.</w:t>
      </w:r>
    </w:p>
    <w:p w:rsidR="00000000" w:rsidDel="00000000" w:rsidP="00000000" w:rsidRDefault="00000000" w:rsidRPr="00000000">
      <w:pPr>
        <w:spacing w:line="240" w:lineRule="auto"/>
        <w:contextualSpacing w:val="0"/>
        <w:jc w:val="both"/>
      </w:pPr>
      <w:r w:rsidDel="00000000" w:rsidR="00000000" w:rsidRPr="00000000">
        <w:rPr>
          <w:sz w:val="24"/>
          <w:rtl w:val="0"/>
        </w:rPr>
        <w:t xml:space="preserve">УСН на основе патента. Специальный вид налогообложения только для ИП. «УСН патент» очень похож на ЕНВД. Возможность использования определяется решением местных законодателей на следующие виды деятельности. Список видов деятельности попадающих под УСН патент похож на список видов деятельности ЕНВД. Патент действует только на территории того субъекта где он был получен.</w:t>
      </w:r>
    </w:p>
    <w:p w:rsidR="00000000" w:rsidDel="00000000" w:rsidP="00000000" w:rsidRDefault="00000000" w:rsidRPr="00000000">
      <w:pPr>
        <w:spacing w:line="240" w:lineRule="auto"/>
        <w:contextualSpacing w:val="0"/>
        <w:jc w:val="both"/>
      </w:pPr>
      <w:r w:rsidDel="00000000" w:rsidR="00000000" w:rsidRPr="00000000">
        <w:rPr>
          <w:sz w:val="24"/>
          <w:rtl w:val="0"/>
        </w:rPr>
        <w:t xml:space="preserve"> </w:t>
      </w:r>
    </w:p>
    <w:p w:rsidR="00000000" w:rsidDel="00000000" w:rsidP="00000000" w:rsidRDefault="00000000" w:rsidRPr="00000000">
      <w:pPr>
        <w:spacing w:line="240" w:lineRule="auto"/>
        <w:contextualSpacing w:val="0"/>
        <w:jc w:val="both"/>
      </w:pPr>
      <w:r w:rsidDel="00000000" w:rsidR="00000000" w:rsidRPr="00000000">
        <w:rPr>
          <w:sz w:val="24"/>
          <w:rtl w:val="0"/>
        </w:rPr>
        <w:t xml:space="preserve">Общая система налогообложения (ОСНО)</w:t>
      </w:r>
    </w:p>
    <w:p w:rsidR="00000000" w:rsidDel="00000000" w:rsidP="00000000" w:rsidRDefault="00000000" w:rsidRPr="00000000">
      <w:pPr>
        <w:spacing w:line="240" w:lineRule="auto"/>
        <w:contextualSpacing w:val="0"/>
        <w:jc w:val="both"/>
      </w:pPr>
      <w:r w:rsidDel="00000000" w:rsidR="00000000" w:rsidRPr="00000000">
        <w:rPr>
          <w:sz w:val="24"/>
          <w:rtl w:val="0"/>
        </w:rPr>
        <w:t xml:space="preserve">ОСНО самый тяжелый налоговый режим. Если вы при регистрации ИП, не подали заявлений о применении УСН или ваш вид деятельности не попадает под ЕНВД, к вам будет применяться ОСНО.</w:t>
      </w:r>
    </w:p>
    <w:p w:rsidR="00000000" w:rsidDel="00000000" w:rsidP="00000000" w:rsidRDefault="00000000" w:rsidRPr="00000000">
      <w:pPr>
        <w:spacing w:line="240" w:lineRule="auto"/>
        <w:contextualSpacing w:val="0"/>
        <w:jc w:val="both"/>
      </w:pPr>
      <w:r w:rsidDel="00000000" w:rsidR="00000000" w:rsidRPr="00000000">
        <w:rPr>
          <w:sz w:val="24"/>
          <w:rtl w:val="0"/>
        </w:rPr>
        <w:t xml:space="preserve">При применении ОСНО уплачивается весь перечень налогов (НДС, налог на имущество, НДФЛ с доходов предпринимателя) и сдается вся отчетность (баланс, отчет о прибылях и убытках).</w:t>
      </w:r>
    </w:p>
    <w:p w:rsidR="00000000" w:rsidDel="00000000" w:rsidP="00000000" w:rsidRDefault="00000000" w:rsidRPr="00000000">
      <w:pPr>
        <w:spacing w:line="240" w:lineRule="auto"/>
        <w:contextualSpacing w:val="0"/>
        <w:jc w:val="both"/>
      </w:pPr>
      <w:r w:rsidDel="00000000" w:rsidR="00000000" w:rsidRPr="00000000">
        <w:rPr>
          <w:sz w:val="24"/>
          <w:rtl w:val="0"/>
        </w:rPr>
        <w:t xml:space="preserve">Применение ИП общей системы налогообложения оправдано лишь в том случае, если он импортирует товар на территорию России, и при любом раскладе будет платить НДС на таможне. Также лучше работать на ОСНО, если большое число клиентов ИП будут плательщики НДС.</w:t>
      </w:r>
    </w:p>
    <w:p w:rsidR="00000000" w:rsidDel="00000000" w:rsidP="00000000" w:rsidRDefault="00000000" w:rsidRPr="00000000">
      <w:pPr>
        <w:spacing w:line="240" w:lineRule="auto"/>
        <w:contextualSpacing w:val="0"/>
        <w:jc w:val="both"/>
      </w:pPr>
      <w:r w:rsidDel="00000000" w:rsidR="00000000" w:rsidRPr="00000000">
        <w:rPr>
          <w:sz w:val="24"/>
          <w:rtl w:val="0"/>
        </w:rPr>
        <w:t xml:space="preserve">Подробнее о переходе на ОСНО, применении и сроках сдачи отчетности читайте в разделе Налоги » ОСНО.</w:t>
      </w:r>
    </w:p>
    <w:p w:rsidR="00000000" w:rsidDel="00000000" w:rsidP="00000000" w:rsidRDefault="00000000" w:rsidRPr="00000000">
      <w:pPr>
        <w:spacing w:line="240" w:lineRule="auto"/>
        <w:contextualSpacing w:val="0"/>
        <w:jc w:val="both"/>
      </w:pPr>
      <w:r w:rsidDel="00000000" w:rsidR="00000000" w:rsidRPr="00000000">
        <w:rPr>
          <w:sz w:val="24"/>
          <w:rtl w:val="0"/>
        </w:rPr>
        <w:t xml:space="preserve">Единый налог на вмененный доход (ЕНВД, вмененка)</w:t>
      </w:r>
    </w:p>
    <w:p w:rsidR="00000000" w:rsidDel="00000000" w:rsidP="00000000" w:rsidRDefault="00000000" w:rsidRPr="00000000">
      <w:pPr>
        <w:spacing w:line="240" w:lineRule="auto"/>
        <w:contextualSpacing w:val="0"/>
        <w:jc w:val="both"/>
      </w:pPr>
      <w:r w:rsidDel="00000000" w:rsidR="00000000" w:rsidRPr="00000000">
        <w:rPr>
          <w:sz w:val="24"/>
          <w:rtl w:val="0"/>
        </w:rPr>
        <w:t xml:space="preserve">ИП не может выбирать между ЕНВД и УСН. Если ЕНВД разрешен к использованию в вашем регионе, то применять его обязательно, если нет – то работать по нему нельзя. Вводится в действие законами местных властей. Список видов деятельности попадающих под ЕНВД, можете посмотреть здесь.</w:t>
      </w:r>
    </w:p>
    <w:p w:rsidR="00000000" w:rsidDel="00000000" w:rsidP="00000000" w:rsidRDefault="00000000" w:rsidRPr="00000000">
      <w:pPr>
        <w:spacing w:line="240" w:lineRule="auto"/>
        <w:contextualSpacing w:val="0"/>
        <w:jc w:val="both"/>
      </w:pPr>
      <w:r w:rsidDel="00000000" w:rsidR="00000000" w:rsidRPr="00000000">
        <w:rPr>
          <w:sz w:val="24"/>
          <w:rtl w:val="0"/>
        </w:rPr>
        <w:t xml:space="preserve">Например, в Москве ЕНВД введен только для деятельности по размещению наружной рекламы с использованием рекламных конструкций.</w:t>
      </w:r>
    </w:p>
    <w:p w:rsidR="00000000" w:rsidDel="00000000" w:rsidP="00000000" w:rsidRDefault="00000000" w:rsidRPr="00000000">
      <w:pPr>
        <w:spacing w:line="240" w:lineRule="auto"/>
        <w:contextualSpacing w:val="0"/>
        <w:jc w:val="both"/>
      </w:pPr>
      <w:r w:rsidDel="00000000" w:rsidR="00000000" w:rsidRPr="00000000">
        <w:rPr>
          <w:sz w:val="24"/>
          <w:rtl w:val="0"/>
        </w:rPr>
        <w:t xml:space="preserve">О возможности применения ЕНВД, вам необходимо узнать в своей ФНС, если выбранный вид деятельности попадает под ЕНВД, то работать вы сможете только на вмененке.</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sectPr>
      <w:pgSz w:h="16838.0" w:w="11906.0"/>
      <w:pgMar w:bottom="1134" w:top="1134" w:left="1701" w:right="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rPr>
  </w:style>
  <w:style w:type="paragraph" w:styleId="Heading2">
    <w:name w:val="heading 2"/>
    <w:basedOn w:val="Normal"/>
    <w:next w:val="Normal"/>
    <w:pPr>
      <w:keepNext w:val="1"/>
      <w:keepLines w:val="1"/>
      <w:spacing w:after="80" w:before="360" w:lineRule="auto"/>
      <w:contextualSpacing w:val="1"/>
    </w:pPr>
    <w:rPr>
      <w:b w:val="1"/>
      <w:sz w:val="36"/>
    </w:rPr>
  </w:style>
  <w:style w:type="paragraph" w:styleId="Heading3">
    <w:name w:val="heading 3"/>
    <w:basedOn w:val="Normal"/>
    <w:next w:val="Normal"/>
    <w:pPr>
      <w:keepNext w:val="1"/>
      <w:keepLines w:val="1"/>
      <w:spacing w:after="80" w:before="280" w:lineRule="auto"/>
      <w:contextualSpacing w:val="1"/>
    </w:pPr>
    <w:rPr>
      <w:b w:val="1"/>
      <w:sz w:val="28"/>
    </w:rPr>
  </w:style>
  <w:style w:type="paragraph" w:styleId="Heading4">
    <w:name w:val="heading 4"/>
    <w:basedOn w:val="Normal"/>
    <w:next w:val="Normal"/>
    <w:pPr>
      <w:keepNext w:val="1"/>
      <w:keepLines w:val="1"/>
      <w:spacing w:after="40" w:before="240" w:lineRule="auto"/>
      <w:contextualSpacing w:val="1"/>
    </w:pPr>
    <w:rPr>
      <w:b w:val="1"/>
      <w:sz w:val="24"/>
    </w:rPr>
  </w:style>
  <w:style w:type="paragraph" w:styleId="Heading5">
    <w:name w:val="heading 5"/>
    <w:basedOn w:val="Normal"/>
    <w:next w:val="Normal"/>
    <w:pPr>
      <w:keepNext w:val="1"/>
      <w:keepLines w:val="1"/>
      <w:spacing w:after="40" w:before="220" w:lineRule="auto"/>
      <w:contextualSpacing w:val="1"/>
    </w:pPr>
    <w:rPr>
      <w:b w:val="1"/>
      <w:sz w:val="22"/>
    </w:rPr>
  </w:style>
  <w:style w:type="paragraph" w:styleId="Heading6">
    <w:name w:val="heading 6"/>
    <w:basedOn w:val="Normal"/>
    <w:next w:val="Normal"/>
    <w:pPr>
      <w:keepNext w:val="1"/>
      <w:keepLines w:val="1"/>
      <w:spacing w:after="40" w:before="200" w:lineRule="auto"/>
      <w:contextualSpacing w:val="1"/>
    </w:pPr>
    <w:rPr>
      <w:b w:val="1"/>
      <w:sz w:val="20"/>
    </w:rPr>
  </w:style>
  <w:style w:type="paragraph" w:styleId="Title">
    <w:name w:val="Title"/>
    <w:basedOn w:val="Normal"/>
    <w:next w:val="Normal"/>
    <w:pPr>
      <w:keepNext w:val="1"/>
      <w:keepLines w:val="1"/>
      <w:spacing w:after="120" w:before="480" w:lineRule="auto"/>
      <w:contextualSpacing w:val="1"/>
    </w:pPr>
    <w:rPr>
      <w:b w:val="1"/>
      <w:sz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s>
</file>